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0" w:type="auto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85"/>
        <w:gridCol w:w="709"/>
        <w:gridCol w:w="1985"/>
        <w:gridCol w:w="4677"/>
        <w:gridCol w:w="850"/>
      </w:tblGrid>
      <w:tr w14:paraId="7647E0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 w14:paraId="5A305777">
            <w:pPr>
              <w:jc w:val="center"/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424278D"/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 w14:paraId="0A30E9D3">
            <w:pPr>
              <w:jc w:val="center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B33C08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EFDE5">
            <w:pPr>
              <w:jc w:val="center"/>
            </w:pPr>
            <w:r>
              <w:t>0401060</w:t>
            </w:r>
          </w:p>
        </w:tc>
      </w:tr>
      <w:tr w14:paraId="62A886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EA9EB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Поступ. в банк плат.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C70AA1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AEF33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Списано со сч. плат.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233F46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077CC17">
            <w:pPr>
              <w:jc w:val="both"/>
              <w:rPr>
                <w:sz w:val="16"/>
                <w:szCs w:val="16"/>
              </w:rPr>
            </w:pPr>
          </w:p>
        </w:tc>
      </w:tr>
    </w:tbl>
    <w:p w14:paraId="2BFA8E1C"/>
    <w:tbl>
      <w:tblPr>
        <w:tblStyle w:val="12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1"/>
        <w:gridCol w:w="1984"/>
        <w:gridCol w:w="284"/>
        <w:gridCol w:w="1984"/>
        <w:gridCol w:w="426"/>
        <w:gridCol w:w="397"/>
      </w:tblGrid>
      <w:tr w14:paraId="3EF97D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0" w:hRule="atLeast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B4A81D">
            <w:pPr>
              <w:tabs>
                <w:tab w:val="center" w:pos="411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ПЛАТЕЖНОЕ ПОРУЧЕНИЕ № </w:t>
            </w:r>
            <w:r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 w14:paraId="34A2061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158FA5"/>
        </w:tc>
        <w:tc>
          <w:tcPr>
            <w:tcW w:w="1984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 w14:paraId="7EB8E0DD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DC01B60">
            <w:pPr>
              <w:jc w:val="center"/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5A9C3E">
            <w:pPr>
              <w:jc w:val="center"/>
            </w:pPr>
          </w:p>
        </w:tc>
      </w:tr>
      <w:tr w14:paraId="6D6502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E42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5199D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E551A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23DBA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AEB59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3CDA0D3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70E2008">
      <w:pPr>
        <w:rPr>
          <w:sz w:val="16"/>
          <w:szCs w:val="16"/>
        </w:rPr>
      </w:pPr>
    </w:p>
    <w:tbl>
      <w:tblPr>
        <w:tblStyle w:val="12"/>
        <w:tblW w:w="0" w:type="auto"/>
        <w:tblInd w:w="28" w:type="dxa"/>
        <w:tblBorders>
          <w:top w:val="none" w:color="000000" w:sz="0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425"/>
        <w:gridCol w:w="992"/>
        <w:gridCol w:w="568"/>
        <w:gridCol w:w="566"/>
        <w:gridCol w:w="852"/>
        <w:gridCol w:w="567"/>
      </w:tblGrid>
      <w:tr w14:paraId="7ACE0C26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0" w:hRule="atLeast"/>
        </w:trPr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E06BB6">
            <w:r>
              <w:t>Сумма</w:t>
            </w:r>
          </w:p>
          <w:p w14:paraId="322CC5F4">
            <w:r>
              <w:t>прописью</w:t>
            </w:r>
          </w:p>
        </w:tc>
        <w:tc>
          <w:tcPr>
            <w:tcW w:w="9074" w:type="dxa"/>
            <w:gridSpan w:val="1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 w14:paraId="404C1142">
            <w:pPr>
              <w:ind w:left="57"/>
            </w:pPr>
          </w:p>
        </w:tc>
      </w:tr>
      <w:tr w14:paraId="6558A1CA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0" w:hRule="atLeast"/>
        </w:trPr>
        <w:tc>
          <w:tcPr>
            <w:tcW w:w="283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9EC79">
            <w: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45C42">
            <w:pPr>
              <w:ind w:left="57"/>
            </w:pPr>
            <w:r>
              <w:t xml:space="preserve">КПП  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top"/>
          </w:tcPr>
          <w:p w14:paraId="184CEA31">
            <w:pPr>
              <w:ind w:left="57"/>
            </w:pPr>
            <w:r>
              <w:t>Сумма</w:t>
            </w:r>
          </w:p>
        </w:tc>
        <w:tc>
          <w:tcPr>
            <w:tcW w:w="354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7BC8919">
            <w:pPr>
              <w:ind w:left="57"/>
            </w:pPr>
          </w:p>
        </w:tc>
      </w:tr>
      <w:tr w14:paraId="156734C9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0" w:hRule="atLeast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top"/>
          </w:tcPr>
          <w:p w14:paraId="748CB926"/>
        </w:tc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0D0D20">
            <w:pPr>
              <w:ind w:left="57"/>
            </w:pPr>
          </w:p>
        </w:tc>
        <w:tc>
          <w:tcPr>
            <w:tcW w:w="3545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 w14:paraId="0893156A">
            <w:pPr>
              <w:jc w:val="center"/>
            </w:pPr>
          </w:p>
        </w:tc>
      </w:tr>
      <w:tr w14:paraId="67288DFA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0" w:hRule="atLeast"/>
        </w:trPr>
        <w:tc>
          <w:tcPr>
            <w:tcW w:w="5670" w:type="dxa"/>
            <w:gridSpan w:val="6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top"/>
          </w:tcPr>
          <w:p w14:paraId="236E58C8"/>
        </w:tc>
        <w:tc>
          <w:tcPr>
            <w:tcW w:w="993" w:type="dxa"/>
            <w:gridSpan w:val="2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top"/>
          </w:tcPr>
          <w:p w14:paraId="6D3FF4A6">
            <w:pPr>
              <w:ind w:left="57"/>
            </w:pPr>
            <w:r>
              <w:t>Сч. №</w:t>
            </w:r>
          </w:p>
        </w:tc>
        <w:tc>
          <w:tcPr>
            <w:tcW w:w="3545" w:type="dxa"/>
            <w:gridSpan w:val="5"/>
            <w:vMerge w:val="restart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02F748C0">
            <w:pPr>
              <w:ind w:left="57"/>
            </w:pPr>
          </w:p>
        </w:tc>
      </w:tr>
      <w:tr w14:paraId="635BC79A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2" w:hRule="atLeast"/>
        </w:trPr>
        <w:tc>
          <w:tcPr>
            <w:tcW w:w="567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AAF756">
            <w:r>
              <w:t>Плательщик</w:t>
            </w:r>
          </w:p>
        </w:tc>
        <w:tc>
          <w:tcPr>
            <w:tcW w:w="993" w:type="dxa"/>
            <w:gridSpan w:val="2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BC6DE4">
            <w:pPr>
              <w:ind w:left="57"/>
            </w:pPr>
          </w:p>
        </w:tc>
        <w:tc>
          <w:tcPr>
            <w:tcW w:w="3545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5EA3BA3">
            <w:pPr>
              <w:jc w:val="center"/>
            </w:pPr>
          </w:p>
        </w:tc>
      </w:tr>
      <w:tr w14:paraId="7452B8E1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0" w:hRule="atLeast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C1EC405"/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A831F">
            <w:pPr>
              <w:ind w:left="57"/>
            </w:pPr>
            <w:r>
              <w:t>БИК</w:t>
            </w:r>
          </w:p>
        </w:tc>
        <w:tc>
          <w:tcPr>
            <w:tcW w:w="3545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05527F4">
            <w:pPr>
              <w:ind w:left="57"/>
            </w:pPr>
          </w:p>
        </w:tc>
      </w:tr>
      <w:tr w14:paraId="0C50456D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0" w:hRule="atLeast"/>
        </w:trPr>
        <w:tc>
          <w:tcPr>
            <w:tcW w:w="567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18F60B8"/>
        </w:tc>
        <w:tc>
          <w:tcPr>
            <w:tcW w:w="9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2FA2E253">
            <w:pPr>
              <w:ind w:left="57"/>
            </w:pPr>
            <w:r>
              <w:t>Сч. №</w:t>
            </w:r>
          </w:p>
        </w:tc>
        <w:tc>
          <w:tcPr>
            <w:tcW w:w="354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68B54702">
            <w:pPr>
              <w:ind w:left="57"/>
            </w:pPr>
          </w:p>
        </w:tc>
      </w:tr>
      <w:tr w14:paraId="44DA02FA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0" w:hRule="atLeast"/>
        </w:trPr>
        <w:tc>
          <w:tcPr>
            <w:tcW w:w="5670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 w14:paraId="6EE19F06">
            <w:r>
              <w:t>Банк плательщика</w:t>
            </w:r>
          </w:p>
        </w:tc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4AD986">
            <w:pPr>
              <w:ind w:left="57"/>
            </w:pPr>
          </w:p>
        </w:tc>
        <w:tc>
          <w:tcPr>
            <w:tcW w:w="3545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 w14:paraId="34A7EC44">
            <w:pPr>
              <w:ind w:left="57"/>
            </w:pPr>
          </w:p>
        </w:tc>
      </w:tr>
      <w:tr w14:paraId="43A45A1D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0" w:hRule="atLeast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48D3ABD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highlight w:val="yellow"/>
              </w:rPr>
              <w:t>ОКЦ № 8 Волго-Вятского ГУ Банка России//УФК по Республике Мордовия г. Саранск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43BA3">
            <w:pPr>
              <w:ind w:left="57"/>
            </w:pPr>
            <w:r>
              <w:t>БИК</w:t>
            </w:r>
          </w:p>
        </w:tc>
        <w:tc>
          <w:tcPr>
            <w:tcW w:w="3545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8908E41">
            <w:pPr>
              <w:ind w:left="57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yellow"/>
              </w:rPr>
              <w:t>018952501</w:t>
            </w:r>
          </w:p>
        </w:tc>
      </w:tr>
      <w:tr w14:paraId="7BD5B32E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3" w:hRule="atLeast"/>
        </w:trPr>
        <w:tc>
          <w:tcPr>
            <w:tcW w:w="567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E240A86"/>
        </w:tc>
        <w:tc>
          <w:tcPr>
            <w:tcW w:w="9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319864CE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Корр. Сч. № (Единый Казн.Счет)</w:t>
            </w:r>
          </w:p>
        </w:tc>
        <w:tc>
          <w:tcPr>
            <w:tcW w:w="354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6C8008F3">
            <w:pPr>
              <w:ind w:left="57"/>
              <w:rPr>
                <w:sz w:val="22"/>
                <w:szCs w:val="22"/>
              </w:rPr>
            </w:pPr>
          </w:p>
          <w:p w14:paraId="530C0245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40102810345370000076</w:t>
            </w:r>
          </w:p>
        </w:tc>
      </w:tr>
      <w:tr w14:paraId="4FE56E6D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2" w:hRule="atLeast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4730D58">
            <w:r>
              <w:t>Банк получателя</w:t>
            </w:r>
          </w:p>
        </w:tc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7FB99A82">
            <w:pPr>
              <w:ind w:left="57"/>
            </w:pPr>
          </w:p>
        </w:tc>
        <w:tc>
          <w:tcPr>
            <w:tcW w:w="3545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65924FE4">
            <w:pPr>
              <w:ind w:left="57"/>
            </w:pPr>
          </w:p>
        </w:tc>
      </w:tr>
      <w:tr w14:paraId="78E2BA80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0" w:hRule="atLeast"/>
        </w:trPr>
        <w:tc>
          <w:tcPr>
            <w:tcW w:w="283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84E82">
            <w:r>
              <w:t>ИНН 1326211305</w:t>
            </w:r>
          </w:p>
        </w:tc>
        <w:tc>
          <w:tcPr>
            <w:tcW w:w="2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4019C52">
            <w:pPr>
              <w:ind w:left="57"/>
            </w:pPr>
            <w:r>
              <w:t>КПП 132601001</w:t>
            </w:r>
          </w:p>
        </w:tc>
        <w:tc>
          <w:tcPr>
            <w:tcW w:w="9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364AFC53">
            <w:pPr>
              <w:ind w:left="57"/>
              <w:rPr>
                <w:sz w:val="16"/>
                <w:szCs w:val="16"/>
              </w:rPr>
            </w:pPr>
            <w:r>
              <w:t xml:space="preserve">Расч. Сч. № </w:t>
            </w:r>
            <w:r>
              <w:rPr>
                <w:sz w:val="16"/>
                <w:szCs w:val="16"/>
              </w:rPr>
              <w:t>(Казначейский счет)</w:t>
            </w:r>
          </w:p>
        </w:tc>
        <w:tc>
          <w:tcPr>
            <w:tcW w:w="354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D3AA37E">
            <w:pPr>
              <w:ind w:left="57"/>
              <w:rPr>
                <w:sz w:val="22"/>
                <w:szCs w:val="22"/>
                <w:highlight w:val="yellow"/>
              </w:rPr>
            </w:pPr>
          </w:p>
          <w:p w14:paraId="3A9DDF0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03212643000000010900</w:t>
            </w:r>
          </w:p>
        </w:tc>
      </w:tr>
      <w:tr w14:paraId="64E2B917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0" w:hRule="atLeast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77F17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УФК по Республике Мордовия (МТУ Росимущества в Республике Мордовия, Республике Марий Эл, Чувашской Республике и Пензенской области, л/с 05091А18320)</w:t>
            </w:r>
          </w:p>
        </w:tc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469269">
            <w:pPr>
              <w:ind w:left="57"/>
            </w:pPr>
          </w:p>
        </w:tc>
        <w:tc>
          <w:tcPr>
            <w:tcW w:w="3545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DC81310">
            <w:pPr>
              <w:jc w:val="center"/>
            </w:pPr>
          </w:p>
        </w:tc>
      </w:tr>
      <w:tr w14:paraId="7A241B49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0" w:hRule="atLeast"/>
        </w:trPr>
        <w:tc>
          <w:tcPr>
            <w:tcW w:w="567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60C6159"/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B556B">
            <w:pPr>
              <w:ind w:left="57"/>
            </w:pPr>
            <w:r>
              <w:t>Вид оп.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ABC0B">
            <w:pPr>
              <w:ind w:left="57"/>
            </w:pPr>
            <w:r>
              <w:t>01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8ECB3">
            <w:pPr>
              <w:ind w:left="57"/>
            </w:pPr>
            <w:r>
              <w:t>Срок плат.</w:t>
            </w:r>
          </w:p>
        </w:tc>
        <w:tc>
          <w:tcPr>
            <w:tcW w:w="141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755D17F7">
            <w:pPr>
              <w:ind w:left="57"/>
            </w:pPr>
          </w:p>
        </w:tc>
      </w:tr>
      <w:tr w14:paraId="43647673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0" w:hRule="atLeast"/>
        </w:trPr>
        <w:tc>
          <w:tcPr>
            <w:tcW w:w="567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3E3537E"/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38882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1B4A0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E2EED">
            <w:pPr>
              <w:ind w:left="57"/>
            </w:pPr>
            <w:r>
              <w:t>Очер. плат.</w:t>
            </w:r>
          </w:p>
        </w:tc>
        <w:tc>
          <w:tcPr>
            <w:tcW w:w="141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BB6756">
            <w:pPr>
              <w:ind w:left="57"/>
            </w:pPr>
            <w:r>
              <w:t>5</w:t>
            </w:r>
          </w:p>
        </w:tc>
      </w:tr>
      <w:tr w14:paraId="1B6AD566">
        <w:tblPrEx>
          <w:tblBorders>
            <w:top w:val="none" w:color="000000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0" w:hRule="atLeast"/>
        </w:trPr>
        <w:tc>
          <w:tcPr>
            <w:tcW w:w="5670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 w14:paraId="46CE3C6E">
            <w:r>
              <w:t>Получатель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6406D">
            <w:pPr>
              <w:ind w:left="57"/>
              <w:rPr>
                <w:b/>
                <w:highlight w:val="yellow"/>
              </w:rPr>
            </w:pPr>
            <w:r>
              <w:rPr>
                <w:b/>
                <w:highlight w:val="green"/>
              </w:rPr>
              <w:t>Код НПА   (УИН)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94FE1">
            <w:pPr>
              <w:ind w:left="57"/>
              <w:rPr>
                <w:highlight w:val="yellow"/>
              </w:rPr>
            </w:pPr>
            <w:r>
              <w:rPr>
                <w:highlight w:val="none"/>
              </w:rPr>
              <w:t>0001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BF6EB">
            <w:pPr>
              <w:ind w:left="57"/>
            </w:pPr>
            <w:r>
              <w:t>Рез. поле</w:t>
            </w:r>
          </w:p>
        </w:tc>
        <w:tc>
          <w:tcPr>
            <w:tcW w:w="141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26A9153">
            <w:pPr>
              <w:ind w:left="57"/>
            </w:pPr>
          </w:p>
        </w:tc>
      </w:tr>
      <w:tr w14:paraId="38B5070C">
        <w:tblPrEx>
          <w:tblBorders>
            <w:top w:val="single" w:color="000000" w:sz="4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0" w:hRule="atLeast"/>
        </w:trPr>
        <w:tc>
          <w:tcPr>
            <w:tcW w:w="25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B54630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9FE8EF">
            <w:pPr>
              <w:jc w:val="center"/>
            </w:pPr>
            <w:r>
              <w:t>89701000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51D800">
            <w:pPr>
              <w:jc w:val="center"/>
            </w:pPr>
            <w:r>
              <w:t>0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EDB217">
            <w:pPr>
              <w:jc w:val="center"/>
            </w:pPr>
            <w:r>
              <w:t>0</w:t>
            </w:r>
          </w:p>
        </w:tc>
        <w:tc>
          <w:tcPr>
            <w:tcW w:w="19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D0C26B">
            <w:pPr>
              <w:jc w:val="center"/>
            </w:pPr>
            <w:r>
              <w:t>0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A868DA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 w14:paraId="319DC6C1">
            <w:pPr>
              <w:jc w:val="center"/>
            </w:pPr>
            <w:r>
              <w:t>0</w:t>
            </w:r>
          </w:p>
        </w:tc>
      </w:tr>
      <w:tr w14:paraId="21C72D17">
        <w:tblPrEx>
          <w:tblBorders>
            <w:top w:val="single" w:color="000000" w:sz="4" w:space="0"/>
            <w:left w:val="none" w:color="000000" w:sz="0" w:space="0"/>
            <w:bottom w:val="single" w:color="000000" w:sz="4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91" w:hRule="atLeast"/>
        </w:trPr>
        <w:tc>
          <w:tcPr>
            <w:tcW w:w="1020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0DF92049"/>
        </w:tc>
      </w:tr>
      <w:tr w14:paraId="54BD033D">
        <w:tblPrEx>
          <w:tblBorders>
            <w:top w:val="single" w:color="000000" w:sz="4" w:space="0"/>
            <w:left w:val="none" w:color="000000" w:sz="0" w:space="0"/>
            <w:bottom w:val="single" w:color="000000" w:sz="4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273" w:hRule="atLeast"/>
        </w:trPr>
        <w:tc>
          <w:tcPr>
            <w:tcW w:w="10208" w:type="dxa"/>
            <w:gridSpan w:val="13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 w14:paraId="428336B0">
            <w:r>
              <w:t>Назначение платежа</w:t>
            </w:r>
          </w:p>
        </w:tc>
      </w:tr>
    </w:tbl>
    <w:p w14:paraId="3BE0BA56">
      <w:pPr>
        <w:tabs>
          <w:tab w:val="center" w:pos="5103"/>
          <w:tab w:val="left" w:pos="7938"/>
        </w:tabs>
        <w:spacing w:after="360"/>
      </w:pPr>
      <w:r>
        <w:tab/>
      </w:r>
      <w:r>
        <w:t>Подписи</w:t>
      </w:r>
      <w:r>
        <w:tab/>
      </w:r>
      <w:r>
        <w:t>Отметки банка</w:t>
      </w:r>
    </w:p>
    <w:tbl>
      <w:tblPr>
        <w:tblStyle w:val="12"/>
        <w:tblW w:w="0" w:type="auto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402"/>
        <w:gridCol w:w="3402"/>
        <w:gridCol w:w="3402"/>
      </w:tblGrid>
      <w:tr w14:paraId="2EE218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E8DE3E1"/>
        </w:tc>
        <w:tc>
          <w:tcPr>
            <w:tcW w:w="3402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 w14:paraId="6D6C9E0B">
            <w:pPr>
              <w:jc w:val="center"/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E6A548B">
            <w:pPr>
              <w:jc w:val="center"/>
            </w:pPr>
          </w:p>
        </w:tc>
      </w:tr>
      <w:tr w14:paraId="16FF02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0C4C507D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 w14:paraId="6BD5B0EE">
            <w:pPr>
              <w:jc w:val="center"/>
            </w:pPr>
          </w:p>
        </w:tc>
        <w:tc>
          <w:tcPr>
            <w:tcW w:w="3402" w:type="dxa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0A9F682">
            <w:pPr>
              <w:jc w:val="center"/>
            </w:pPr>
          </w:p>
        </w:tc>
      </w:tr>
    </w:tbl>
    <w:p w14:paraId="0D781742"/>
    <w:p w14:paraId="103D24BE"/>
    <w:p w14:paraId="31087A05">
      <w:pPr>
        <w:rPr>
          <w:sz w:val="24"/>
        </w:rPr>
      </w:pPr>
      <w:r>
        <w:rPr>
          <w:sz w:val="24"/>
        </w:rPr>
        <w:t>Получатель: УФК по Республике Мордовия (МТУ Росимущества в Республике Мордовия, Республике Марий Эл, Чувашской Республике и Пензенской области, л/с 05091А18320)</w:t>
      </w:r>
    </w:p>
    <w:p w14:paraId="1C1EF47D">
      <w:pPr>
        <w:rPr>
          <w:sz w:val="24"/>
        </w:rPr>
      </w:pPr>
      <w:r>
        <w:rPr>
          <w:sz w:val="24"/>
        </w:rPr>
        <w:t>ИНН 1326211305 / КПП 132601001 / ОКТМО 89701000</w:t>
      </w:r>
    </w:p>
    <w:p w14:paraId="66982987">
      <w:pPr>
        <w:rPr>
          <w:sz w:val="24"/>
        </w:rPr>
      </w:pPr>
      <w:r>
        <w:rPr>
          <w:sz w:val="24"/>
        </w:rPr>
        <w:t>Расчетный счет: 03212643000000010900</w:t>
      </w:r>
    </w:p>
    <w:p w14:paraId="14974527">
      <w:pPr>
        <w:rPr>
          <w:sz w:val="24"/>
        </w:rPr>
      </w:pPr>
      <w:r>
        <w:rPr>
          <w:sz w:val="24"/>
        </w:rPr>
        <w:t>БИК банка: 018952501</w:t>
      </w:r>
    </w:p>
    <w:p w14:paraId="7589C347">
      <w:pPr>
        <w:rPr>
          <w:sz w:val="24"/>
          <w:szCs w:val="24"/>
        </w:rPr>
      </w:pPr>
      <w:r>
        <w:rPr>
          <w:sz w:val="24"/>
        </w:rPr>
        <w:t>Наименование банка: ОКЦ № 8 Волго-Вятского ГУ Банка России//УФК по Республике Мордовия г. Саранск)</w:t>
      </w:r>
    </w:p>
    <w:p w14:paraId="48C3437C">
      <w:pPr>
        <w:rPr>
          <w:sz w:val="24"/>
        </w:rPr>
      </w:pPr>
      <w:r>
        <w:rPr>
          <w:sz w:val="24"/>
        </w:rPr>
        <w:t>Корр.счет: 40102810345370000076</w:t>
      </w:r>
    </w:p>
    <w:p w14:paraId="6B6D9C39">
      <w:pPr>
        <w:rPr>
          <w:sz w:val="24"/>
        </w:rPr>
      </w:pPr>
      <w:r>
        <w:rPr>
          <w:sz w:val="24"/>
        </w:rPr>
        <w:t>КБК 0 (либо 00000000000000000130)</w:t>
      </w:r>
    </w:p>
    <w:p w14:paraId="53C1C4AE">
      <w:pPr>
        <w:rPr>
          <w:sz w:val="24"/>
        </w:rPr>
      </w:pPr>
      <w:r>
        <w:rPr>
          <w:sz w:val="24"/>
        </w:rPr>
        <w:t>УИН 0</w:t>
      </w:r>
    </w:p>
    <w:p w14:paraId="086E47EC">
      <w:pPr>
        <w:rPr>
          <w:sz w:val="24"/>
        </w:rPr>
      </w:pPr>
      <w:r>
        <w:rPr>
          <w:sz w:val="24"/>
        </w:rPr>
        <w:t>Код НПА (поле 22 в пп) – (указывать обязательно)</w:t>
      </w:r>
    </w:p>
    <w:p w14:paraId="1F9F233B">
      <w:pPr>
        <w:rPr>
          <w:b/>
          <w:bCs/>
          <w:sz w:val="24"/>
          <w:szCs w:val="24"/>
          <w:u w:val="single"/>
        </w:rPr>
      </w:pPr>
    </w:p>
    <w:p w14:paraId="1E3F1631">
      <w:pPr>
        <w:rPr>
          <w:b/>
          <w:bCs/>
          <w:sz w:val="24"/>
          <w:szCs w:val="24"/>
          <w:highlight w:val="none"/>
          <w:u w:val="single"/>
        </w:rPr>
      </w:pPr>
    </w:p>
    <w:p w14:paraId="58FF5326">
      <w:pPr>
        <w:rPr>
          <w:b/>
          <w:bCs/>
          <w:sz w:val="24"/>
          <w:szCs w:val="24"/>
          <w:highlight w:val="none"/>
          <w:u w:val="single"/>
        </w:rPr>
      </w:pPr>
    </w:p>
    <w:p w14:paraId="187E9403">
      <w:pPr>
        <w:rPr>
          <w:b/>
          <w:bCs/>
          <w:sz w:val="24"/>
          <w:szCs w:val="24"/>
          <w:highlight w:val="none"/>
          <w:u w:val="single"/>
        </w:rPr>
      </w:pPr>
    </w:p>
    <w:p w14:paraId="48173533">
      <w:pPr>
        <w:rPr>
          <w:b/>
          <w:bCs/>
          <w:sz w:val="24"/>
          <w:szCs w:val="24"/>
          <w:highlight w:val="none"/>
          <w:u w:val="single"/>
        </w:rPr>
      </w:pPr>
      <w:r>
        <w:rPr>
          <w:b/>
          <w:sz w:val="24"/>
          <w:szCs w:val="24"/>
          <w:u w:val="single"/>
        </w:rPr>
        <w:t>Обязательно к заполнению поле 22 «Код»:</w:t>
      </w:r>
    </w:p>
    <w:p w14:paraId="7CF05A71">
      <w:pPr>
        <w:rPr>
          <w:b/>
          <w:sz w:val="24"/>
          <w:szCs w:val="24"/>
          <w:u w:val="single"/>
        </w:rPr>
      </w:pPr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8079"/>
      </w:tblGrid>
      <w:tr w14:paraId="0E50D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4356B9EB">
            <w:pPr>
              <w:jc w:val="center"/>
              <w:rPr>
                <w:b/>
              </w:rPr>
            </w:pPr>
            <w:r>
              <w:rPr>
                <w:b/>
              </w:rPr>
              <w:t>КОД (КНА)</w:t>
            </w:r>
          </w:p>
        </w:tc>
        <w:tc>
          <w:tcPr>
            <w:tcW w:w="8079" w:type="dxa"/>
            <w:noWrap w:val="0"/>
            <w:vAlign w:val="top"/>
          </w:tcPr>
          <w:p w14:paraId="0665E6A5">
            <w:pPr>
              <w:jc w:val="center"/>
              <w:rPr>
                <w:b/>
              </w:rPr>
            </w:pPr>
            <w:r>
              <w:rPr>
                <w:b/>
              </w:rPr>
              <w:t>ЗНАЧЕНИЕ КОДА</w:t>
            </w:r>
          </w:p>
        </w:tc>
      </w:tr>
      <w:tr w14:paraId="5384C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4E484BD0">
            <w:pPr>
              <w:jc w:val="center"/>
            </w:pPr>
          </w:p>
          <w:p w14:paraId="4FC2A784">
            <w:pPr>
              <w:jc w:val="center"/>
            </w:pPr>
          </w:p>
          <w:p w14:paraId="7CDCF124">
            <w:pPr>
              <w:jc w:val="center"/>
              <w:rPr>
                <w:b/>
                <w:u w:val="single"/>
              </w:rPr>
            </w:pPr>
            <w:r>
              <w:t>0001</w:t>
            </w:r>
          </w:p>
        </w:tc>
        <w:tc>
          <w:tcPr>
            <w:tcW w:w="8079" w:type="dxa"/>
            <w:noWrap w:val="0"/>
            <w:vAlign w:val="top"/>
          </w:tcPr>
          <w:p w14:paraId="1840E663">
            <w:r>
              <w:t>Внесение задатка заявителем для участия в торгах по продаже арестованного имущества, поступление основного платежа победителя.</w:t>
            </w:r>
          </w:p>
          <w:p w14:paraId="59E84244">
            <w:r>
              <w:t>Денежные средства, взысканные с должника, полученные от реализации арестованного имущества в процессе исполнения требований, содержащихся в исполнительном документе (Федеральный закон от 02.10.2007 № 229-ФЗ «Об исполнительном производстве»</w:t>
            </w:r>
          </w:p>
        </w:tc>
      </w:tr>
      <w:tr w14:paraId="585E7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0AF8B866">
            <w:pPr>
              <w:jc w:val="center"/>
            </w:pPr>
          </w:p>
          <w:p w14:paraId="4A1E554E">
            <w:pPr>
              <w:jc w:val="center"/>
            </w:pPr>
          </w:p>
          <w:p w14:paraId="3B02D3C0">
            <w:pPr>
              <w:jc w:val="center"/>
              <w:rPr>
                <w:b/>
                <w:u w:val="single"/>
              </w:rPr>
            </w:pPr>
            <w:r>
              <w:t>0002</w:t>
            </w:r>
          </w:p>
        </w:tc>
        <w:tc>
          <w:tcPr>
            <w:tcW w:w="8079" w:type="dxa"/>
            <w:noWrap w:val="0"/>
            <w:vAlign w:val="top"/>
          </w:tcPr>
          <w:p w14:paraId="2EAA150E">
            <w:r>
              <w:t>Обеспечение заявок при проведении конкурсов и аукционов</w:t>
            </w:r>
          </w:p>
          <w:p w14:paraId="3BF0C6FA">
            <w:r>
              <w:t>Обеспечение исполнения контракта. Обеспечение гарантийных обязательств (Федеральный закон от 05.04.2013 № 44-ФЗ «О контрактной системе в сфере закупок товаров, работ, услуг для обеспечения государственных и муниципальных нужд»)</w:t>
            </w:r>
          </w:p>
        </w:tc>
      </w:tr>
      <w:tr w14:paraId="30CAF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60F2D1C7">
            <w:pPr>
              <w:jc w:val="center"/>
            </w:pPr>
            <w:r>
              <w:t>0008</w:t>
            </w:r>
          </w:p>
        </w:tc>
        <w:tc>
          <w:tcPr>
            <w:tcW w:w="8079" w:type="dxa"/>
            <w:noWrap w:val="0"/>
            <w:vAlign w:val="top"/>
          </w:tcPr>
          <w:p w14:paraId="23B7CC6C">
            <w:r>
              <w:t>Внесение задатка заявителем для участия в торгах (Земельный кодекс Российской Федерации от 25.10.2001 №136-ФЗ)</w:t>
            </w:r>
          </w:p>
        </w:tc>
      </w:tr>
      <w:tr w14:paraId="5944F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3012D415">
            <w:pPr>
              <w:jc w:val="center"/>
            </w:pPr>
          </w:p>
          <w:p w14:paraId="6D0014BD">
            <w:pPr>
              <w:jc w:val="center"/>
            </w:pPr>
          </w:p>
          <w:p w14:paraId="7A4E7C76">
            <w:pPr>
              <w:jc w:val="center"/>
            </w:pPr>
          </w:p>
          <w:p w14:paraId="308DAF8F">
            <w:pPr>
              <w:jc w:val="center"/>
            </w:pPr>
            <w:r>
              <w:t>0010</w:t>
            </w:r>
          </w:p>
        </w:tc>
        <w:tc>
          <w:tcPr>
            <w:tcW w:w="8079" w:type="dxa"/>
            <w:noWrap w:val="0"/>
            <w:vAlign w:val="top"/>
          </w:tcPr>
          <w:p w14:paraId="13EE83BD">
            <w:r>
              <w:t>Внесение задатка участником, при подаче заявки для участия в аукционе, конкурсе. Внесение обеспечения исполнения договора. (Приказ ФАС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Федеральный закон от 26.07.2006 № 135-ФЗ «О защите конкуренции»)</w:t>
            </w:r>
          </w:p>
        </w:tc>
      </w:tr>
      <w:tr w14:paraId="3539A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2AEA3F0E">
            <w:pPr>
              <w:jc w:val="center"/>
            </w:pPr>
          </w:p>
          <w:p w14:paraId="144828FC">
            <w:pPr>
              <w:jc w:val="center"/>
            </w:pPr>
          </w:p>
          <w:p w14:paraId="48D10592">
            <w:pPr>
              <w:jc w:val="center"/>
            </w:pPr>
            <w:r>
              <w:t>0011</w:t>
            </w:r>
          </w:p>
        </w:tc>
        <w:tc>
          <w:tcPr>
            <w:tcW w:w="8079" w:type="dxa"/>
            <w:noWrap w:val="0"/>
            <w:vAlign w:val="top"/>
          </w:tcPr>
          <w:p w14:paraId="58E62FB1">
            <w:r>
              <w:t>Внесение задатка заявителем для участия в аукционе, конкурсе или продаже имущества посредством публичного предложения (Постановление Правительства РФ от 27.08.2012 N 860 «Об организации и проведении продажи государственного или муниципального имущества в электронной форме», Федеральный закон от 21.12.2001 № 178-ФЗ «О приватизации государственного и муниципального имущества»)</w:t>
            </w:r>
          </w:p>
        </w:tc>
      </w:tr>
      <w:tr w14:paraId="72756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5E391824">
            <w:pPr>
              <w:jc w:val="center"/>
            </w:pPr>
          </w:p>
          <w:p w14:paraId="0E287BB3">
            <w:pPr>
              <w:jc w:val="center"/>
            </w:pPr>
          </w:p>
          <w:p w14:paraId="38D468B1">
            <w:pPr>
              <w:jc w:val="center"/>
            </w:pPr>
          </w:p>
          <w:p w14:paraId="2DB93DC6">
            <w:pPr>
              <w:jc w:val="center"/>
            </w:pPr>
            <w:r>
              <w:t>0012</w:t>
            </w:r>
          </w:p>
        </w:tc>
        <w:tc>
          <w:tcPr>
            <w:tcW w:w="8079" w:type="dxa"/>
            <w:noWrap w:val="0"/>
            <w:vAlign w:val="top"/>
          </w:tcPr>
          <w:p w14:paraId="0B6304A0">
            <w:r>
              <w:t>Внесение задатка заявителем для участия в аукционе по реализации конфискованного, бесхозяйного и выморочного имущества;</w:t>
            </w:r>
          </w:p>
          <w:p w14:paraId="72D7F65D">
            <w:r>
              <w:t>Оплата основной суммы за реализованное конфискованное, бесхозное и выморочное имущество (Постановление Правительства РФ от 30 сентября 2015 г. № 1041 «О порядке реализации имущества, обращенного в собственность государства, и о внесении изменения в постановление Правительства Российской Федерации от 10 сентября 2012 г. № 909», Федеральный закон от 21.12.2001 № 178-ФЗ «О приватизации государственного и муниципального имущества»)</w:t>
            </w:r>
          </w:p>
        </w:tc>
      </w:tr>
      <w:tr w14:paraId="10759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1B57D32A">
            <w:pPr>
              <w:jc w:val="center"/>
            </w:pPr>
          </w:p>
          <w:p w14:paraId="50639AD1">
            <w:pPr>
              <w:jc w:val="center"/>
            </w:pPr>
          </w:p>
          <w:p w14:paraId="00866F72">
            <w:pPr>
              <w:jc w:val="center"/>
            </w:pPr>
            <w:r>
              <w:t>0013</w:t>
            </w:r>
          </w:p>
        </w:tc>
        <w:tc>
          <w:tcPr>
            <w:tcW w:w="8079" w:type="dxa"/>
            <w:noWrap w:val="0"/>
            <w:vAlign w:val="top"/>
          </w:tcPr>
          <w:p w14:paraId="72CD2FEC">
            <w:r>
              <w:t>Оплата по договору купли-продажи древесины. Внесение задатка участником аукциона. Внесение задатка участником открытого конкурса (Постановление Правительства РФ от 23 июля 2009 г. № 604</w:t>
            </w:r>
          </w:p>
          <w:p w14:paraId="4B055310">
            <w:r>
              <w:t>«О реализации древесины, которая получена при использовании лесов, расположенных на землях лесного фонда, в соответствии со статьями 43 - 46 Лесного кодекса Российской Федерации», Лесной кодекс Российской Федерации)</w:t>
            </w:r>
          </w:p>
        </w:tc>
      </w:tr>
      <w:tr w14:paraId="78526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57EA858C">
            <w:pPr>
              <w:jc w:val="center"/>
            </w:pPr>
          </w:p>
          <w:p w14:paraId="4E7718AB">
            <w:pPr>
              <w:jc w:val="center"/>
            </w:pPr>
          </w:p>
          <w:p w14:paraId="0DC4F9C1">
            <w:pPr>
              <w:jc w:val="center"/>
            </w:pPr>
            <w:r>
              <w:t>0014</w:t>
            </w:r>
          </w:p>
        </w:tc>
        <w:tc>
          <w:tcPr>
            <w:tcW w:w="8079" w:type="dxa"/>
            <w:noWrap w:val="0"/>
            <w:vAlign w:val="top"/>
          </w:tcPr>
          <w:p w14:paraId="7C7DAC5C">
            <w:r>
              <w:t>Внесение выкупной цены за арестованное имущество по результатам открытого аукциона по реализации арестованного имущества, оплата НДС                                                                                             Внесение задатка лицами, участвующими в публичных торгах (Постановление Правительства РФ от 5 июня 2008 г. № 432 «О Федеральном агентстве по управлению государственным имуществом», Федеральный закон от 16.07.1998 № 102-ФЗ «Об ипотеке (залоге недвижимости)»)</w:t>
            </w:r>
          </w:p>
        </w:tc>
      </w:tr>
      <w:tr w14:paraId="2433D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55EABFB2">
            <w:pPr>
              <w:jc w:val="center"/>
            </w:pPr>
          </w:p>
          <w:p w14:paraId="1EC32D6D">
            <w:pPr>
              <w:jc w:val="center"/>
            </w:pPr>
          </w:p>
          <w:p w14:paraId="29072E48">
            <w:pPr>
              <w:jc w:val="center"/>
            </w:pPr>
            <w:r>
              <w:t>0016</w:t>
            </w:r>
          </w:p>
        </w:tc>
        <w:tc>
          <w:tcPr>
            <w:tcW w:w="8079" w:type="dxa"/>
            <w:noWrap w:val="0"/>
            <w:vAlign w:val="top"/>
          </w:tcPr>
          <w:p w14:paraId="5BEC1CD0">
            <w:r>
              <w:t>Денежные средства, вырученные от реализации задержанных или изъятых товаров (Постановление Правительства РФ от 18.09.2020 № 1493</w:t>
            </w:r>
          </w:p>
          <w:p w14:paraId="39C32120">
            <w:r>
              <w:t>«Об утверждении Правил распоряжения товарами, задержанными таможенными органами, и внесении изменений в некоторые акты Правительства Российской Федерации», Федеральный закон от 03.08.2018 г. № 289-ФЗ «О таможенном регулировании в Российской Федерации и о внесении изменений в отдельные законодательные акты Российской Федерации»)</w:t>
            </w:r>
          </w:p>
        </w:tc>
      </w:tr>
      <w:tr w14:paraId="6283B4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59D16009">
            <w:pPr>
              <w:jc w:val="center"/>
            </w:pPr>
          </w:p>
          <w:p w14:paraId="0C578590">
            <w:pPr>
              <w:jc w:val="center"/>
            </w:pPr>
          </w:p>
          <w:p w14:paraId="21A48A8D">
            <w:pPr>
              <w:jc w:val="center"/>
            </w:pPr>
            <w:r>
              <w:t>0022</w:t>
            </w:r>
          </w:p>
        </w:tc>
        <w:tc>
          <w:tcPr>
            <w:tcW w:w="8079" w:type="dxa"/>
            <w:noWrap w:val="0"/>
            <w:vAlign w:val="top"/>
          </w:tcPr>
          <w:p w14:paraId="6984B2ED">
            <w:r>
              <w:t>Денежные средства, вырученные от реализации вещественных доказательств, хранение которых до окончания уголовного дела или при уголовном деле затруднено (Постановление Правительства Российской Федерации от 23.08.2012 № 848 «О порядке реализации или уничтожения предметов, являющихся вещественными доказательствами, хранения которых до окончания уголовного дела или при уголовном деле затруднено», уголовно - процессуальный кодекс Российской Федерации)</w:t>
            </w:r>
          </w:p>
        </w:tc>
      </w:tr>
    </w:tbl>
    <w:p w14:paraId="36F30EDB"/>
    <w:sectPr>
      <w:headerReference r:id="rId3" w:type="default"/>
      <w:footerReference r:id="rId4" w:type="default"/>
      <w:pgSz w:w="11906" w:h="16838"/>
      <w:pgMar w:top="284" w:right="567" w:bottom="142" w:left="1134" w:header="397" w:footer="709" w:gutter="0"/>
      <w:cols w:space="709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17C11">
    <w:pPr>
      <w:pStyle w:val="185"/>
      <w:jc w:val="center"/>
      <w:rPr>
        <w:b/>
        <w:bCs/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6F829">
    <w:pPr>
      <w:pStyle w:val="184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BA38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link w:val="182"/>
    <w:qFormat/>
    <w:uiPriority w:val="0"/>
    <w:rPr>
      <w:lang w:val="ru-RU" w:eastAsia="ru-RU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nhideWhenUsed/>
    <w:uiPriority w:val="99"/>
    <w:rPr>
      <w:vertAlign w:val="superscript"/>
    </w:rPr>
  </w:style>
  <w:style w:type="character" w:styleId="14">
    <w:name w:val="endnote reference"/>
    <w:semiHidden/>
    <w:unhideWhenUsed/>
    <w:qFormat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000FF" w:themeColor="hyperlink"/>
      <w:u w:val="single"/>
    </w:rPr>
  </w:style>
  <w:style w:type="paragraph" w:styleId="16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7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8">
    <w:name w:val="footnote text"/>
    <w:basedOn w:val="1"/>
    <w:link w:val="179"/>
    <w:semiHidden/>
    <w:unhideWhenUsed/>
    <w:uiPriority w:val="99"/>
    <w:pPr>
      <w:spacing w:after="40" w:line="240" w:lineRule="auto"/>
    </w:pPr>
    <w:rPr>
      <w:sz w:val="18"/>
    </w:rPr>
  </w:style>
  <w:style w:type="paragraph" w:styleId="19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20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1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2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23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27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8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9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30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paragraph" w:styleId="31">
    <w:name w:val="foot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3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table" w:styleId="33">
    <w:name w:val="Table Grid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Heading 1 Char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link w:val="3"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pPr>
      <w:spacing w:before="0" w:after="0" w:line="240" w:lineRule="auto"/>
    </w:pPr>
    <w:rPr>
      <w:lang w:val="ru-RU" w:eastAsia="zh-CN" w:bidi="ar-SA"/>
    </w:rPr>
  </w:style>
  <w:style w:type="character" w:customStyle="1" w:styleId="45">
    <w:name w:val="Title Char"/>
    <w:link w:val="30"/>
    <w:uiPriority w:val="10"/>
    <w:rPr>
      <w:sz w:val="48"/>
      <w:szCs w:val="48"/>
    </w:rPr>
  </w:style>
  <w:style w:type="character" w:customStyle="1" w:styleId="46">
    <w:name w:val="Subtitle Char"/>
    <w:link w:val="32"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link w:val="20"/>
    <w:qFormat/>
    <w:uiPriority w:val="99"/>
  </w:style>
  <w:style w:type="character" w:customStyle="1" w:styleId="52">
    <w:name w:val="Footer Char"/>
    <w:link w:val="31"/>
    <w:qFormat/>
    <w:uiPriority w:val="99"/>
  </w:style>
  <w:style w:type="character" w:customStyle="1" w:styleId="53">
    <w:name w:val="Caption Char"/>
    <w:link w:val="31"/>
    <w:qFormat/>
    <w:uiPriority w:val="99"/>
  </w:style>
  <w:style w:type="table" w:customStyle="1" w:styleId="54">
    <w:name w:val="Table Grid Light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Plain Table 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7">
    <w:name w:val="Plain Table 3"/>
    <w:qFormat/>
    <w:uiPriority w:val="99"/>
    <w:pPr>
      <w:spacing w:after="0" w:line="240" w:lineRule="auto"/>
    </w:pPr>
    <w:tblPr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4"/>
    <w:qFormat/>
    <w:uiPriority w:val="99"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5"/>
    <w:qFormat/>
    <w:uiPriority w:val="99"/>
    <w:pPr>
      <w:spacing w:after="0" w:line="240" w:lineRule="auto"/>
    </w:pPr>
    <w:tblPr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Grid Table 1 Light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1">
    <w:name w:val="Grid Table 1 Light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2">
    <w:name w:val="Grid Table 1 Light - Accent 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3">
    <w:name w:val="Grid Table 1 Light - Accent 3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4">
    <w:name w:val="Grid Table 1 Light - Accent 4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5">
    <w:name w:val="Grid Table 1 Light - Accent 5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6">
    <w:name w:val="Grid Table 1 Light - Accent 6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7">
    <w:name w:val="Grid Table 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2 - Accent 1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9">
    <w:name w:val="Grid Table 2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0">
    <w:name w:val="Grid Table 2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1">
    <w:name w:val="Grid Table 2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2">
    <w:name w:val="Grid Table 2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3">
    <w:name w:val="Grid Table 2 - Accent 6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4">
    <w:name w:val="Grid Table 3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5">
    <w:name w:val="Grid Table 3 - Accent 1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6">
    <w:name w:val="Grid Table 3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7">
    <w:name w:val="Grid Table 3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8">
    <w:name w:val="Grid Table 3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9">
    <w:name w:val="Grid Table 3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0">
    <w:name w:val="Grid Table 3 - Accent 6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1">
    <w:name w:val="Grid Table 4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2">
    <w:name w:val="Grid Table 4 - Accent 1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3">
    <w:name w:val="Grid Table 4 - Accent 2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4">
    <w:name w:val="Grid Table 4 - Accent 3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5">
    <w:name w:val="Grid Table 4 - Accent 4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6">
    <w:name w:val="Grid Table 4 - Accent 5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7">
    <w:name w:val="Grid Table 4 - Accent 6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8">
    <w:name w:val="Grid Table 5 Dark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9">
    <w:name w:val="Grid Table 5 Dark- Accent 1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0">
    <w:name w:val="Grid Table 5 Dark - Accent 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1">
    <w:name w:val="Grid Table 5 Dark - Accent 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2">
    <w:name w:val="Grid Table 5 Dark- Accent 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3">
    <w:name w:val="Grid Table 5 Dark - Accent 5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4">
    <w:name w:val="Grid Table 5 Dark - Accent 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5">
    <w:name w:val="Grid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96">
    <w:name w:val="Grid Table 6 Colorful - Accent 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Shade="95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</w:tblStylePr>
    <w:tblStylePr w:type="firstCol">
      <w:rPr>
        <w:b/>
        <w:color w:val="A6BFDD" w:themeColor="accent1" w:themeShade="95" w:themeTint="80"/>
      </w:rPr>
    </w:tblStylePr>
    <w:tblStylePr w:type="lastCol">
      <w:rPr>
        <w:b/>
        <w:color w:val="A6BFDD" w:themeColor="accent1" w:themeShade="95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97">
    <w:name w:val="Grid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98">
    <w:name w:val="Grid Table 6 Colorful - Accent 3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Shade="95" w:themeTint="FE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</w:tblStylePr>
    <w:tblStylePr w:type="firstCol">
      <w:rPr>
        <w:b/>
        <w:color w:val="9BBB59" w:themeColor="accent3" w:themeShade="95" w:themeTint="FE"/>
      </w:rPr>
    </w:tblStylePr>
    <w:tblStylePr w:type="lastCol">
      <w:rPr>
        <w:b/>
        <w:color w:val="9BBB59" w:themeColor="accent3" w:themeShade="95" w:themeTint="FE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99">
    <w:name w:val="Grid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0">
    <w:name w:val="Grid Table 6 Colorful - Accent 5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1">
    <w:name w:val="Grid Table 6 Colorful - Accent 6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2">
    <w:name w:val="Grid Table 7 Colorful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3">
    <w:name w:val="Grid Table 7 Colorful - Accent 1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104">
    <w:name w:val="Grid Table 7 Colorful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05">
    <w:name w:val="Grid Table 7 Colorful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106">
    <w:name w:val="Grid Table 7 Colorful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7">
    <w:name w:val="Grid Table 7 Colorful - Accent 5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8">
    <w:name w:val="Grid Table 7 Colorful - Accent 6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09">
    <w:name w:val="List Table 1 Light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0">
    <w:name w:val="List Table 1 Light - Accent 1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1">
    <w:name w:val="List Table 1 Light - Accent 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2">
    <w:name w:val="List Table 1 Light - Accent 3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3">
    <w:name w:val="List Table 1 Light - Accent 4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4">
    <w:name w:val="List Table 1 Light - Accent 5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5">
    <w:name w:val="List Table 1 Light - Accent 6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6">
    <w:name w:val="List Table 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2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8">
    <w:name w:val="List Table 2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9">
    <w:name w:val="List Table 2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0">
    <w:name w:val="List Table 2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1">
    <w:name w:val="List Table 2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2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3">
    <w:name w:val="List Table 3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4">
    <w:name w:val="List Table 3 - Accent 1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5">
    <w:name w:val="List Table 3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6">
    <w:name w:val="List Table 3 - Accent 3"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7">
    <w:name w:val="List Table 3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28">
    <w:name w:val="List Table 3 - Accent 5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29">
    <w:name w:val="List Table 3 - Accent 6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0">
    <w:name w:val="List Table 4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4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2">
    <w:name w:val="List Table 4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3">
    <w:name w:val="List Table 4 - Accent 3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4">
    <w:name w:val="List Table 4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5">
    <w:name w:val="List Table 4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6">
    <w:name w:val="List Table 4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7">
    <w:name w:val="List Table 5 Dark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8">
    <w:name w:val="List Table 5 Dark - Accent 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39">
    <w:name w:val="List Table 5 Dark - Accent 2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0">
    <w:name w:val="List Table 5 Dark - Accent 3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1">
    <w:name w:val="List Table 5 Dark - Accent 4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2">
    <w:name w:val="List Table 5 Dark - Accent 5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3">
    <w:name w:val="List Table 5 Dark - Accent 6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4">
    <w:name w:val="List Table 6 Colorful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45">
    <w:name w:val="List Table 6 Colorful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</w:tblStylePr>
    <w:tblStylePr w:type="lastCol">
      <w:rPr>
        <w:b/>
        <w:color w:val="2A4B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46">
    <w:name w:val="List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47">
    <w:name w:val="List Table 6 Colorful - Accent 3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C" w:themeColor="accent3" w:themeShade="95" w:themeTint="98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</w:tblStylePr>
    <w:tblStylePr w:type="lastCol">
      <w:rPr>
        <w:b/>
        <w:color w:val="C3D69C" w:themeColor="accent3" w:themeShade="95" w:themeTint="98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48">
    <w:name w:val="List Table 6 Colorful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49">
    <w:name w:val="List Table 6 Colorful - Accent 5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Shade="95" w:themeTint="9A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</w:tblStylePr>
    <w:tblStylePr w:type="lastCol">
      <w:rPr>
        <w:b/>
        <w:color w:val="92CCDC" w:themeColor="accent5" w:themeShade="95" w:themeTint="9A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0">
    <w:name w:val="List Table 6 Colorful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Shade="95" w:themeTint="98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</w:tblStylePr>
    <w:tblStylePr w:type="lastCol">
      <w:rPr>
        <w:b/>
        <w:color w:val="FAC090" w:themeColor="accent6" w:themeShade="95" w:themeTint="98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1">
    <w:name w:val="List Table 7 Colorful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52">
    <w:name w:val="List Table 7 Colorful - Accent 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53">
    <w:name w:val="List Table 7 Colorful - Accent 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54">
    <w:name w:val="List Table 7 Colorful - Accent 3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55">
    <w:name w:val="List Table 7 Colorful - Accent 4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56">
    <w:name w:val="List Table 7 Colorful - Accent 5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7">
    <w:name w:val="List Table 7 Colorful - Accent 6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8">
    <w:name w:val="Lined - Accent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9">
    <w:name w:val="Lined - Accent 1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0">
    <w:name w:val="Lined - Accent 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1">
    <w:name w:val="Lined - Accent 3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2">
    <w:name w:val="Lined - Accent 4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3">
    <w:name w:val="Lined - Accent 5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4">
    <w:name w:val="Lined - Accent 6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5">
    <w:name w:val="Bordered &amp; Lined - Accent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6">
    <w:name w:val="Bordered &amp; Lined - Accent 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7">
    <w:name w:val="Bordered &amp; Lined - Accent 2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8">
    <w:name w:val="Bordered &amp; Lined - Accent 3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9">
    <w:name w:val="Bordered &amp; Lined - Accent 4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0">
    <w:name w:val="Bordered &amp; Lined - Accent 5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1">
    <w:name w:val="Bordered &amp; Lined - Accent 6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2">
    <w:name w:val="Bordered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3">
    <w:name w:val="Bordered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4">
    <w:name w:val="Bordered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5">
    <w:name w:val="Bordered - Accent 3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6">
    <w:name w:val="Bordered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7">
    <w:name w:val="Bordered - Accent 5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78">
    <w:name w:val="Bordered - Accent 6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79">
    <w:name w:val="Footnote Text Char"/>
    <w:link w:val="18"/>
    <w:uiPriority w:val="99"/>
    <w:rPr>
      <w:sz w:val="18"/>
    </w:rPr>
  </w:style>
  <w:style w:type="character" w:customStyle="1" w:styleId="180">
    <w:name w:val="Endnote Text Char"/>
    <w:link w:val="16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lang w:val="ru-RU" w:eastAsia="zh-CN" w:bidi="ar-SA"/>
    </w:rPr>
  </w:style>
  <w:style w:type="character" w:customStyle="1" w:styleId="182">
    <w:name w:val="Основной шрифт абзаца1"/>
    <w:link w:val="1"/>
    <w:semiHidden/>
    <w:qFormat/>
    <w:uiPriority w:val="0"/>
  </w:style>
  <w:style w:type="table" w:customStyle="1" w:styleId="183">
    <w:name w:val="Обычная таблица1"/>
    <w:semiHidden/>
    <w:unhideWhenUsed/>
    <w:qFormat/>
    <w:uiPriority w:val="99"/>
  </w:style>
  <w:style w:type="paragraph" w:customStyle="1" w:styleId="184">
    <w:name w:val="Верхний колонтитул1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customStyle="1" w:styleId="185">
    <w:name w:val="Нижний колонтитул1"/>
    <w:basedOn w:val="1"/>
    <w:semiHidden/>
    <w:qFormat/>
    <w:uiPriority w:val="0"/>
    <w:pPr>
      <w:tabs>
        <w:tab w:val="center" w:pos="4153"/>
        <w:tab w:val="right" w:pos="8306"/>
      </w:tabs>
    </w:pPr>
  </w:style>
  <w:style w:type="table" w:customStyle="1" w:styleId="186">
    <w:name w:val="Сетка таблицы1"/>
    <w:basedOn w:val="183"/>
    <w:qFormat/>
    <w:uiPriority w:val="59"/>
  </w:style>
  <w:style w:type="paragraph" w:customStyle="1" w:styleId="187">
    <w:name w:val="Текст выноски1"/>
    <w:basedOn w:val="1"/>
    <w:link w:val="188"/>
    <w:semiHidden/>
    <w:unhideWhenUsed/>
    <w:qFormat/>
    <w:uiPriority w:val="99"/>
    <w:rPr>
      <w:rFonts w:ascii="Segoe UI" w:hAnsi="Segoe UI" w:cs="Segoe UI"/>
      <w:sz w:val="18"/>
      <w:szCs w:val="18"/>
    </w:rPr>
  </w:style>
  <w:style w:type="character" w:customStyle="1" w:styleId="188">
    <w:name w:val="Текст выноски Знак"/>
    <w:link w:val="187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Бизнес.Ру;</Company>
  <Pages>3</Pages>
  <TotalTime>0</TotalTime>
  <ScaleCrop>false</ScaleCrop>
  <LinksUpToDate>false</LinksUpToDate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Бизнес,Ру -  готовые шаблоны</cp:category>
  <dcterms:created xsi:type="dcterms:W3CDTF">2015-07-07T10:10:00Z</dcterms:created>
  <dc:creator>Бизнес.Ру</dc:creator>
  <dc:description>Платежное поручение</dc:description>
  <cp:keywords>платежное поручение,
платежное поручение в 2015 году образец,
платежное поручение бланк,
платежное поручение 2015 бланк скачать,
образец заполнения платежного поручения в 2015 году,
платежное поручение образец заполнения 2015,,
платежное поручение образец,
платежное поручение он</cp:keywords>
  <cp:lastModifiedBy>Оксана</cp:lastModifiedBy>
  <dcterms:modified xsi:type="dcterms:W3CDTF">2025-10-30T07:29:10Z</dcterms:modified>
  <dc:subject>Бланки документов</dc:subject>
  <dc:title>Платежное поручение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05B43C01B9594B48AFA9A087E22D6DC8_13</vt:lpwstr>
  </property>
</Properties>
</file>